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3B1B" w14:textId="1BCC3FE5" w:rsidR="00B46C96" w:rsidRPr="00B46C96" w:rsidRDefault="00B46C96" w:rsidP="00B46C96">
      <w:pPr>
        <w:rPr>
          <w:b/>
          <w:bCs/>
        </w:rPr>
      </w:pPr>
      <w:r>
        <w:rPr>
          <w:b/>
          <w:bCs/>
        </w:rPr>
        <w:t>V</w:t>
      </w:r>
      <w:r w:rsidR="00200CEB">
        <w:rPr>
          <w:b/>
          <w:bCs/>
        </w:rPr>
        <w:t xml:space="preserve">eröffentlichungen </w:t>
      </w:r>
      <w:bookmarkStart w:id="0" w:name="OpenAt"/>
      <w:bookmarkEnd w:id="0"/>
      <w:r>
        <w:rPr>
          <w:b/>
          <w:bCs/>
        </w:rPr>
        <w:t>Christoph Dänzer-Vanotti</w:t>
      </w:r>
    </w:p>
    <w:p w14:paraId="4D9C5C84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Ausdehnung des Rechtsentscheides, NJW 1980, 1777 ff.</w:t>
      </w:r>
      <w:r w:rsidRPr="00B46C96">
        <w:rPr>
          <w:rFonts w:ascii="Arial" w:hAnsi="Arial" w:cs="Arial"/>
        </w:rPr>
        <w:t>​</w:t>
      </w:r>
    </w:p>
    <w:p w14:paraId="02960867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Das Gesetz zur Änderung und Ergänzung beurkundungsrechtlicher Vorschriften, JZ-Gesetzgebungsdienst 1980, 49 ff.</w:t>
      </w:r>
      <w:r w:rsidRPr="00B46C96">
        <w:rPr>
          <w:rFonts w:ascii="Arial" w:hAnsi="Arial" w:cs="Arial"/>
        </w:rPr>
        <w:t>​</w:t>
      </w:r>
    </w:p>
    <w:p w14:paraId="50CCFFBB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Unternehmensübertragung durch aufschiebend auf den Tod bedingte Schenkung, JZ 1981, 432 ff.</w:t>
      </w:r>
      <w:r w:rsidRPr="00B46C96">
        <w:rPr>
          <w:rFonts w:ascii="Arial" w:hAnsi="Arial" w:cs="Arial"/>
        </w:rPr>
        <w:t>​</w:t>
      </w:r>
    </w:p>
    <w:p w14:paraId="637B7822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Herabsetzung der Vergütung des geschäftsführenden Gesellschafters bei der OHG und KG, BB 1983, 999 f.</w:t>
      </w:r>
      <w:r w:rsidRPr="00B46C96">
        <w:rPr>
          <w:rFonts w:ascii="Arial" w:hAnsi="Arial" w:cs="Arial"/>
        </w:rPr>
        <w:t>​</w:t>
      </w:r>
    </w:p>
    <w:p w14:paraId="12BCA0F9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Bildung eines Teilkonzernbetriebsrates bei Auslandssitz des herrschenden Unternehmens, Die Mitbestimmung 1983, 454 ff.</w:t>
      </w:r>
      <w:r w:rsidRPr="00B46C96">
        <w:rPr>
          <w:rFonts w:ascii="Arial" w:hAnsi="Arial" w:cs="Arial"/>
        </w:rPr>
        <w:t>​</w:t>
      </w:r>
    </w:p>
    <w:p w14:paraId="69782428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Aufwendungsersatzanspruch des Aufsichtsratsmitgliedes wegen aufgewandter Prozesskosten, BB 1985, 1632 ff.</w:t>
      </w:r>
      <w:r w:rsidRPr="00B46C96">
        <w:rPr>
          <w:rFonts w:ascii="Arial" w:hAnsi="Arial" w:cs="Arial"/>
        </w:rPr>
        <w:t>​</w:t>
      </w:r>
    </w:p>
    <w:p w14:paraId="410FF91C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Prozesskostenhilfe im arbeitsgerichtlichen Verfahren und Beiordnung nach §11a ArbGG, NZA 1985, 619 f.</w:t>
      </w:r>
      <w:r w:rsidRPr="00B46C96">
        <w:rPr>
          <w:rFonts w:ascii="Arial" w:hAnsi="Arial" w:cs="Arial"/>
        </w:rPr>
        <w:t>​</w:t>
      </w:r>
    </w:p>
    <w:p w14:paraId="1CD47433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Das Arbeitsverhältnis während des Kündigungsschutzprozesses, DB 1985, 2610 ff.</w:t>
      </w:r>
      <w:r w:rsidRPr="00B46C96">
        <w:rPr>
          <w:rFonts w:ascii="Arial" w:hAnsi="Arial" w:cs="Arial"/>
        </w:rPr>
        <w:t>​</w:t>
      </w:r>
    </w:p>
    <w:p w14:paraId="1D7A97E1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Anmerkung zu </w:t>
      </w:r>
      <w:proofErr w:type="gramStart"/>
      <w:r w:rsidRPr="00B46C96">
        <w:t>BAG Urteil</w:t>
      </w:r>
      <w:proofErr w:type="gramEnd"/>
      <w:r w:rsidRPr="00B46C96">
        <w:t xml:space="preserve"> vom 07.02.85 2 AZR 9184, </w:t>
      </w:r>
      <w:proofErr w:type="spellStart"/>
      <w:r w:rsidRPr="00B46C96">
        <w:t>AuR</w:t>
      </w:r>
      <w:proofErr w:type="spellEnd"/>
      <w:r w:rsidRPr="00B46C96">
        <w:t xml:space="preserve"> 1986, 924 ff.</w:t>
      </w:r>
      <w:r w:rsidRPr="00B46C96">
        <w:rPr>
          <w:rFonts w:ascii="Arial" w:hAnsi="Arial" w:cs="Arial"/>
        </w:rPr>
        <w:t>​</w:t>
      </w:r>
    </w:p>
    <w:p w14:paraId="032153EE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Möglichkeiten und Grenzen der Lohnsenkung durch Änderungskündigung, DB 1986, 1390 ff. (gemeinsam mit Dr. Dieter Engels)</w:t>
      </w:r>
      <w:r w:rsidRPr="00B46C96">
        <w:rPr>
          <w:rFonts w:ascii="Arial" w:hAnsi="Arial" w:cs="Arial"/>
        </w:rPr>
        <w:t>​</w:t>
      </w:r>
    </w:p>
    <w:p w14:paraId="309D85FD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Anmerkung zu </w:t>
      </w:r>
      <w:proofErr w:type="gramStart"/>
      <w:r w:rsidRPr="00B46C96">
        <w:t>BAG Urteil</w:t>
      </w:r>
      <w:proofErr w:type="gramEnd"/>
      <w:r w:rsidRPr="00B46C96">
        <w:t xml:space="preserve"> vom 13.06.1986, </w:t>
      </w:r>
      <w:proofErr w:type="spellStart"/>
      <w:r w:rsidRPr="00B46C96">
        <w:t>AuR</w:t>
      </w:r>
      <w:proofErr w:type="spellEnd"/>
      <w:r w:rsidRPr="00B46C96">
        <w:t xml:space="preserve"> 1987, 182 ff.</w:t>
      </w:r>
      <w:r w:rsidRPr="00B46C96">
        <w:rPr>
          <w:rFonts w:ascii="Arial" w:hAnsi="Arial" w:cs="Arial"/>
        </w:rPr>
        <w:t>​</w:t>
      </w:r>
    </w:p>
    <w:p w14:paraId="2629FB0E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Buchbesprechung, </w:t>
      </w:r>
      <w:proofErr w:type="spellStart"/>
      <w:r w:rsidRPr="00B46C96">
        <w:t>AuR</w:t>
      </w:r>
      <w:proofErr w:type="spellEnd"/>
      <w:r w:rsidRPr="00B46C96">
        <w:t xml:space="preserve"> 1988, 343 ff.</w:t>
      </w:r>
      <w:r w:rsidRPr="00B46C96">
        <w:rPr>
          <w:rFonts w:ascii="Arial" w:hAnsi="Arial" w:cs="Arial"/>
        </w:rPr>
        <w:t>​</w:t>
      </w:r>
    </w:p>
    <w:p w14:paraId="3390FEC9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Leitende Angestellte nach §5 III, IV BetrVG n.F., NZA Beil. 189 S. 29 ff.</w:t>
      </w:r>
      <w:r w:rsidRPr="00B46C96">
        <w:rPr>
          <w:rFonts w:ascii="Arial" w:hAnsi="Arial" w:cs="Arial"/>
        </w:rPr>
        <w:t>​</w:t>
      </w:r>
    </w:p>
    <w:p w14:paraId="5C8B2F6C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Änderung der Wahlvorschriften nach dem neuen BetrVG, </w:t>
      </w:r>
      <w:proofErr w:type="spellStart"/>
      <w:r w:rsidRPr="00B46C96">
        <w:t>AuR</w:t>
      </w:r>
      <w:proofErr w:type="spellEnd"/>
      <w:r w:rsidRPr="00B46C96">
        <w:t xml:space="preserve"> 1989, 204.</w:t>
      </w:r>
      <w:r w:rsidRPr="00B46C96">
        <w:rPr>
          <w:rFonts w:ascii="Arial" w:hAnsi="Arial" w:cs="Arial"/>
        </w:rPr>
        <w:t>​</w:t>
      </w:r>
    </w:p>
    <w:p w14:paraId="62A72A3C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Rechte und Pflichten des Sprecherausschusses, DB 1990, 41 ff.</w:t>
      </w:r>
      <w:r w:rsidRPr="00B46C96">
        <w:rPr>
          <w:rFonts w:ascii="Arial" w:hAnsi="Arial" w:cs="Arial"/>
        </w:rPr>
        <w:t>​</w:t>
      </w:r>
    </w:p>
    <w:p w14:paraId="420C1E22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Buchbesprechung, </w:t>
      </w:r>
      <w:proofErr w:type="spellStart"/>
      <w:r w:rsidRPr="00B46C96">
        <w:t>AuR</w:t>
      </w:r>
      <w:proofErr w:type="spellEnd"/>
      <w:r w:rsidRPr="00B46C96">
        <w:t xml:space="preserve"> 1990, 158</w:t>
      </w:r>
      <w:r w:rsidRPr="00B46C96">
        <w:rPr>
          <w:rFonts w:ascii="Arial" w:hAnsi="Arial" w:cs="Arial"/>
        </w:rPr>
        <w:t>​</w:t>
      </w:r>
    </w:p>
    <w:p w14:paraId="65ECCC20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Integration von Arbeitssicherheit und Produktivität als Unternehmensziel, Bergbau 12001</w:t>
      </w:r>
      <w:r w:rsidRPr="00B46C96">
        <w:rPr>
          <w:rFonts w:ascii="Arial" w:hAnsi="Arial" w:cs="Arial"/>
        </w:rPr>
        <w:t>​</w:t>
      </w:r>
    </w:p>
    <w:p w14:paraId="485FD64B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 xml:space="preserve">Das Kennzahlensystem im Personalmanagement der RAG Coal International AG in Koubek, </w:t>
      </w:r>
      <w:proofErr w:type="spellStart"/>
      <w:r w:rsidRPr="00B46C96">
        <w:t>Böckling</w:t>
      </w:r>
      <w:proofErr w:type="spellEnd"/>
      <w:r w:rsidRPr="00B46C96">
        <w:t>: Kennzahlensystem im Personalmanagement, 2002</w:t>
      </w:r>
      <w:r w:rsidRPr="00B46C96">
        <w:rPr>
          <w:rFonts w:ascii="Arial" w:hAnsi="Arial" w:cs="Arial"/>
        </w:rPr>
        <w:t>​</w:t>
      </w:r>
    </w:p>
    <w:p w14:paraId="1FACDFF4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Betriebliche Altersvorsorge im Spannungsfeld von Risikokontrolle, Finanzierung und personalpolitischen Erfordernissen, Vortrag Zukunftsmarkt Altersvorsorge 2007</w:t>
      </w:r>
      <w:r w:rsidRPr="00B46C96">
        <w:rPr>
          <w:rFonts w:ascii="Arial" w:hAnsi="Arial" w:cs="Arial"/>
        </w:rPr>
        <w:t>​</w:t>
      </w:r>
    </w:p>
    <w:p w14:paraId="46184BE9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lastRenderedPageBreak/>
        <w:t xml:space="preserve">Menschen entscheiden über den Erfolg – Globale Personalstrategie der E.ON AG </w:t>
      </w:r>
      <w:proofErr w:type="spellStart"/>
      <w:r w:rsidRPr="00B46C96">
        <w:t>Personalführung</w:t>
      </w:r>
      <w:proofErr w:type="spellEnd"/>
      <w:r w:rsidRPr="00B46C96">
        <w:t xml:space="preserve"> 8/2009, PERDOC 04.06.2009</w:t>
      </w:r>
      <w:r w:rsidRPr="00B46C96">
        <w:rPr>
          <w:rFonts w:ascii="Arial" w:hAnsi="Arial" w:cs="Arial"/>
        </w:rPr>
        <w:t>​</w:t>
      </w:r>
    </w:p>
    <w:p w14:paraId="2D25134B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E.ON ist mit Energie dabei, DGFP-Kongress Sonderveröffentlichung 06/2009</w:t>
      </w:r>
      <w:r w:rsidRPr="00B46C96">
        <w:rPr>
          <w:rFonts w:ascii="Arial" w:hAnsi="Arial" w:cs="Arial"/>
        </w:rPr>
        <w:t>​</w:t>
      </w:r>
    </w:p>
    <w:p w14:paraId="0262026F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Karriere mit Energie, FAZ 26.09.2009</w:t>
      </w:r>
      <w:r w:rsidRPr="00B46C96">
        <w:rPr>
          <w:rFonts w:ascii="Arial" w:hAnsi="Arial" w:cs="Arial"/>
        </w:rPr>
        <w:t>​</w:t>
      </w:r>
    </w:p>
    <w:p w14:paraId="05041C2B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E.ON IQ – Die intelligente Altersvorsorge von E.ON, Vortrag 10. Zukunftsmarkt Altersvorsorge 2009</w:t>
      </w:r>
      <w:r w:rsidRPr="00B46C96">
        <w:rPr>
          <w:rFonts w:ascii="Arial" w:hAnsi="Arial" w:cs="Arial"/>
        </w:rPr>
        <w:t>​</w:t>
      </w:r>
    </w:p>
    <w:p w14:paraId="09B947D0" w14:textId="77777777" w:rsidR="00B46C96" w:rsidRPr="00B46C96" w:rsidRDefault="00B46C96" w:rsidP="00B46C96">
      <w:pPr>
        <w:numPr>
          <w:ilvl w:val="0"/>
          <w:numId w:val="2"/>
        </w:numPr>
      </w:pPr>
      <w:proofErr w:type="spellStart"/>
      <w:r w:rsidRPr="00B46C96">
        <w:t>Dü</w:t>
      </w:r>
      <w:proofErr w:type="spellEnd"/>
      <w:r w:rsidRPr="00B46C96">
        <w:t xml:space="preserve"> </w:t>
      </w:r>
      <w:proofErr w:type="spellStart"/>
      <w:r w:rsidRPr="00B46C96">
        <w:t>nzer</w:t>
      </w:r>
      <w:proofErr w:type="spellEnd"/>
      <w:r w:rsidRPr="00B46C96">
        <w:t xml:space="preserve">-Vanotti/Strack, HR-Strategie mit Leben füllen, </w:t>
      </w:r>
      <w:proofErr w:type="spellStart"/>
      <w:r w:rsidRPr="00B46C96">
        <w:t>personalwirtschaft</w:t>
      </w:r>
      <w:proofErr w:type="spellEnd"/>
      <w:r w:rsidRPr="00B46C96">
        <w:t xml:space="preserve"> 07/2009</w:t>
      </w:r>
      <w:r w:rsidRPr="00B46C96">
        <w:rPr>
          <w:rFonts w:ascii="Arial" w:hAnsi="Arial" w:cs="Arial"/>
        </w:rPr>
        <w:t>​</w:t>
      </w:r>
    </w:p>
    <w:p w14:paraId="2404A4C9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Grundsätzen in der Krise treu bleiben, Stahl und Eisen 2/2010</w:t>
      </w:r>
      <w:r w:rsidRPr="00B46C96">
        <w:rPr>
          <w:rFonts w:ascii="Arial" w:hAnsi="Arial" w:cs="Arial"/>
        </w:rPr>
        <w:t>​</w:t>
      </w:r>
    </w:p>
    <w:p w14:paraId="6132805F" w14:textId="77777777" w:rsidR="00B46C96" w:rsidRPr="00B46C96" w:rsidRDefault="00B46C96" w:rsidP="00B46C96">
      <w:pPr>
        <w:numPr>
          <w:ilvl w:val="0"/>
          <w:numId w:val="2"/>
        </w:numPr>
      </w:pPr>
      <w:proofErr w:type="spellStart"/>
      <w:r w:rsidRPr="00B46C96">
        <w:t>Social</w:t>
      </w:r>
      <w:proofErr w:type="spellEnd"/>
      <w:r w:rsidRPr="00B46C96">
        <w:t xml:space="preserve"> Business – Ein unternehmerischer Ansatz zur Bekämpfung der Armut, </w:t>
      </w:r>
      <w:proofErr w:type="gramStart"/>
      <w:r w:rsidRPr="00B46C96">
        <w:t>ISM Symposium</w:t>
      </w:r>
      <w:proofErr w:type="gramEnd"/>
      <w:r w:rsidRPr="00B46C96">
        <w:t xml:space="preserve"> 5/2011</w:t>
      </w:r>
      <w:r w:rsidRPr="00B46C96">
        <w:rPr>
          <w:rFonts w:ascii="Arial" w:hAnsi="Arial" w:cs="Arial"/>
        </w:rPr>
        <w:t>​</w:t>
      </w:r>
    </w:p>
    <w:p w14:paraId="6973AF26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Neuer Ausbildungspakt notwendig, Ruhritten 2012</w:t>
      </w:r>
      <w:r w:rsidRPr="00B46C96">
        <w:rPr>
          <w:rFonts w:ascii="Arial" w:hAnsi="Arial" w:cs="Arial"/>
        </w:rPr>
        <w:t>​</w:t>
      </w:r>
    </w:p>
    <w:p w14:paraId="16134190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Bewerbungstipps, ISM News 2/2012</w:t>
      </w:r>
      <w:r w:rsidRPr="00B46C96">
        <w:rPr>
          <w:rFonts w:ascii="Arial" w:hAnsi="Arial" w:cs="Arial"/>
        </w:rPr>
        <w:t>​</w:t>
      </w:r>
    </w:p>
    <w:p w14:paraId="7BC6F558" w14:textId="77777777" w:rsidR="00B46C96" w:rsidRPr="00B46C96" w:rsidRDefault="00B46C96" w:rsidP="00B46C96">
      <w:pPr>
        <w:numPr>
          <w:ilvl w:val="0"/>
          <w:numId w:val="2"/>
        </w:numPr>
      </w:pPr>
      <w:r w:rsidRPr="00B46C96">
        <w:t>Überzeugen durch eigene Persönlichkeit, Die Welt, Talente der Zukunft 01.09.2012</w:t>
      </w:r>
      <w:r w:rsidRPr="00B46C96">
        <w:rPr>
          <w:rFonts w:ascii="Arial" w:hAnsi="Arial" w:cs="Arial"/>
        </w:rPr>
        <w:t>​</w:t>
      </w:r>
    </w:p>
    <w:p w14:paraId="2F120608" w14:textId="05A260BB" w:rsidR="00B46C96" w:rsidRDefault="00B46C96" w:rsidP="00B46C96">
      <w:r>
        <w:t xml:space="preserve"> </w:t>
      </w:r>
    </w:p>
    <w:sectPr w:rsidR="00B46C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766F0"/>
    <w:multiLevelType w:val="hybridMultilevel"/>
    <w:tmpl w:val="28742F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708A9"/>
    <w:multiLevelType w:val="multilevel"/>
    <w:tmpl w:val="F7DA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2378">
    <w:abstractNumId w:val="0"/>
  </w:num>
  <w:num w:numId="2" w16cid:durableId="1963415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96"/>
    <w:rsid w:val="00200CEB"/>
    <w:rsid w:val="003D058C"/>
    <w:rsid w:val="0050571F"/>
    <w:rsid w:val="00B46C96"/>
    <w:rsid w:val="00E070C1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A90F"/>
  <w15:chartTrackingRefBased/>
  <w15:docId w15:val="{5B7C56FD-CC95-4BFC-A81A-A000BD08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46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46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46C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46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46C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46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46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46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46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46C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46C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46C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46C9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46C9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46C9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46C9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46C9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46C9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46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46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46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46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46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46C9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46C9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46C9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46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46C9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46C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2164</Characters>
  <Application>Microsoft Office Word</Application>
  <DocSecurity>0</DocSecurity>
  <Lines>48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Miram</dc:creator>
  <cp:keywords/>
  <dc:description/>
  <cp:lastModifiedBy>Philip Miram</cp:lastModifiedBy>
  <cp:revision>1</cp:revision>
  <dcterms:created xsi:type="dcterms:W3CDTF">2025-10-28T09:18:00Z</dcterms:created>
  <dcterms:modified xsi:type="dcterms:W3CDTF">2025-10-28T09:31:00Z</dcterms:modified>
</cp:coreProperties>
</file>